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9FA1" w14:textId="77777777" w:rsidR="006F06C0" w:rsidRDefault="00000000">
      <w:r>
        <w:rPr>
          <w:noProof/>
        </w:rPr>
        <w:drawing>
          <wp:inline distT="0" distB="0" distL="0" distR="0" wp14:anchorId="60EA22DC" wp14:editId="11483A73">
            <wp:extent cx="2701941" cy="835002"/>
            <wp:effectExtent l="0" t="0" r="0" b="0"/>
            <wp:docPr id="7" name="image3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6A9744" w14:textId="77777777" w:rsidR="006F06C0" w:rsidRDefault="006F06C0"/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F06C0" w14:paraId="1B6BDF89" w14:textId="77777777">
        <w:tc>
          <w:tcPr>
            <w:tcW w:w="10790" w:type="dxa"/>
          </w:tcPr>
          <w:p w14:paraId="2739D2E4" w14:textId="77777777" w:rsidR="006F06C0" w:rsidRDefault="00000000">
            <w:pPr>
              <w:jc w:val="center"/>
              <w:rPr>
                <w:rFonts w:ascii="Candara" w:eastAsia="Candara" w:hAnsi="Candara" w:cs="Candara"/>
                <w:b/>
                <w:sz w:val="40"/>
                <w:szCs w:val="40"/>
              </w:rPr>
            </w:pPr>
            <w:r>
              <w:rPr>
                <w:rFonts w:ascii="Candara" w:eastAsia="Candara" w:hAnsi="Candara" w:cs="Candara"/>
                <w:b/>
                <w:sz w:val="40"/>
                <w:szCs w:val="40"/>
              </w:rPr>
              <w:t>Lea el manual de instrucciones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AF7102B" wp14:editId="1333F28D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8736" cy="489326"/>
                  <wp:effectExtent l="0" t="0" r="0" b="0"/>
                  <wp:wrapNone/>
                  <wp:docPr id="6" name="image4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5C2E5F" w14:textId="77777777" w:rsidR="006F06C0" w:rsidRDefault="006F06C0">
            <w:pPr>
              <w:rPr>
                <w:sz w:val="36"/>
                <w:szCs w:val="36"/>
              </w:rPr>
            </w:pPr>
          </w:p>
        </w:tc>
      </w:tr>
    </w:tbl>
    <w:p w14:paraId="146B4956" w14:textId="77777777" w:rsidR="006F06C0" w:rsidRDefault="006F06C0"/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F06C0" w:rsidRPr="00CA6C4B" w14:paraId="164CDBB1" w14:textId="77777777">
        <w:tc>
          <w:tcPr>
            <w:tcW w:w="10790" w:type="dxa"/>
          </w:tcPr>
          <w:p w14:paraId="72E9356A" w14:textId="77777777" w:rsidR="006F06C0" w:rsidRDefault="00000000">
            <w:r>
              <w:t>Nombre de producto: CONVERTIDOR DE MEDIOS</w:t>
            </w:r>
          </w:p>
          <w:p w14:paraId="77B32727" w14:textId="77777777" w:rsidR="006F06C0" w:rsidRPr="00CA6C4B" w:rsidRDefault="00000000">
            <w:pPr>
              <w:rPr>
                <w:lang w:val="en-US"/>
              </w:rPr>
            </w:pPr>
            <w:r w:rsidRPr="00CA6C4B">
              <w:rPr>
                <w:lang w:val="en-US"/>
              </w:rPr>
              <w:t>Marca: PLANET Networking &amp; Communication</w:t>
            </w:r>
          </w:p>
          <w:p w14:paraId="2EF208EB" w14:textId="38D17855" w:rsidR="006F06C0" w:rsidRPr="00CA6C4B" w:rsidRDefault="00000000">
            <w:pPr>
              <w:rPr>
                <w:lang w:val="en-US"/>
              </w:rPr>
            </w:pPr>
            <w:proofErr w:type="spellStart"/>
            <w:r w:rsidRPr="00CA6C4B">
              <w:rPr>
                <w:lang w:val="en-US"/>
              </w:rPr>
              <w:t>Modelo</w:t>
            </w:r>
            <w:proofErr w:type="spellEnd"/>
            <w:r w:rsidRPr="00CA6C4B">
              <w:rPr>
                <w:lang w:val="en-US"/>
              </w:rPr>
              <w:t>: ICS-1</w:t>
            </w:r>
            <w:r w:rsidR="00CA6C4B">
              <w:rPr>
                <w:lang w:val="en-US"/>
              </w:rPr>
              <w:t>15A</w:t>
            </w:r>
          </w:p>
        </w:tc>
      </w:tr>
    </w:tbl>
    <w:p w14:paraId="1D94D13F" w14:textId="77777777" w:rsidR="006F06C0" w:rsidRPr="00CA6C4B" w:rsidRDefault="006F06C0">
      <w:pPr>
        <w:rPr>
          <w:lang w:val="en-US"/>
        </w:rPr>
      </w:pP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F06C0" w14:paraId="446ED9C4" w14:textId="77777777">
        <w:tc>
          <w:tcPr>
            <w:tcW w:w="10790" w:type="dxa"/>
          </w:tcPr>
          <w:p w14:paraId="712C1D59" w14:textId="77777777" w:rsidR="006F06C0" w:rsidRDefault="00000000">
            <w:r>
              <w:t>Características eléctricas nominales</w:t>
            </w:r>
            <w:r>
              <w:br/>
              <w:t xml:space="preserve">Entrada: 5 </w:t>
            </w:r>
            <w:proofErr w:type="spellStart"/>
            <w:r>
              <w:t>Vcc</w:t>
            </w:r>
            <w:proofErr w:type="spellEnd"/>
            <w:r>
              <w:t>, 2 A</w:t>
            </w:r>
          </w:p>
        </w:tc>
      </w:tr>
    </w:tbl>
    <w:p w14:paraId="6BA5068C" w14:textId="77777777" w:rsidR="006F06C0" w:rsidRDefault="006F06C0"/>
    <w:tbl>
      <w:tblPr>
        <w:tblStyle w:val="a2"/>
        <w:tblW w:w="10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4"/>
      </w:tblGrid>
      <w:tr w:rsidR="006F06C0" w14:paraId="32E48551" w14:textId="77777777">
        <w:trPr>
          <w:trHeight w:val="65"/>
        </w:trPr>
        <w:tc>
          <w:tcPr>
            <w:tcW w:w="10834" w:type="dxa"/>
          </w:tcPr>
          <w:p w14:paraId="34F91A9A" w14:textId="77777777" w:rsidR="006F06C0" w:rsidRDefault="00000000">
            <w:pPr>
              <w:shd w:val="clear" w:color="auto" w:fill="FFFFFF"/>
              <w:spacing w:after="90"/>
              <w:rPr>
                <w:b/>
              </w:rPr>
            </w:pPr>
            <w:r>
              <w:rPr>
                <w:b/>
              </w:rPr>
              <w:t>Instrucciones de instalación</w:t>
            </w:r>
          </w:p>
          <w:p w14:paraId="537E5598" w14:textId="77777777" w:rsidR="006F06C0" w:rsidRDefault="00000000">
            <w:pPr>
              <w:shd w:val="clear" w:color="auto" w:fill="FFFFFF"/>
              <w:spacing w:after="90"/>
              <w:rPr>
                <w:b/>
              </w:rPr>
            </w:pPr>
            <w:r>
              <w:rPr>
                <w:b/>
              </w:rPr>
              <w:t xml:space="preserve"> Instalación autónoma</w:t>
            </w:r>
          </w:p>
          <w:p w14:paraId="30A68548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7F53E58E" w14:textId="5FE403D3" w:rsidR="006F06C0" w:rsidRDefault="00000000">
            <w:pPr>
              <w:shd w:val="clear" w:color="auto" w:fill="FFFFFF"/>
              <w:spacing w:after="90"/>
            </w:pPr>
            <w:r>
              <w:t>Para instalar un ICS-</w:t>
            </w:r>
            <w:r w:rsidR="00CA6C4B">
              <w:t>115A</w:t>
            </w:r>
            <w:r>
              <w:t xml:space="preserve"> independiente, en un escritorio o estante, simplemente complete los siguientes pasos:</w:t>
            </w:r>
          </w:p>
          <w:p w14:paraId="509A86F3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5337F69C" w14:textId="3F975938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t xml:space="preserve">Paso 1: </w:t>
            </w:r>
            <w:r>
              <w:t>Apague la alimentación del dispositivo / estación en una red a la que se conectará el ICS-</w:t>
            </w:r>
            <w:r w:rsidR="00CA6C4B">
              <w:t>115A</w:t>
            </w:r>
            <w:r>
              <w:t>.</w:t>
            </w:r>
          </w:p>
          <w:p w14:paraId="24FCB2D0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0D649DDF" w14:textId="77777777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t xml:space="preserve">Paso 2: </w:t>
            </w:r>
            <w:r>
              <w:t>Asegúrese de que no haya actividad en la red.</w:t>
            </w:r>
          </w:p>
          <w:p w14:paraId="6809325A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43DD8554" w14:textId="7257C704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t>Paso 3</w:t>
            </w:r>
            <w:r>
              <w:t>: Conecte el cable de fibra RJ-45 / SC / ST del ICS-1</w:t>
            </w:r>
            <w:r w:rsidR="00CA6C4B">
              <w:t>15A</w:t>
            </w:r>
            <w:r>
              <w:t xml:space="preserve"> a la red.</w:t>
            </w:r>
          </w:p>
          <w:p w14:paraId="2450D12B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4B751671" w14:textId="4AD8F682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t xml:space="preserve">Etapa 4: </w:t>
            </w:r>
            <w:r>
              <w:t>Conecte el cable RS-232 / RS-485 del ICS-1</w:t>
            </w:r>
            <w:r w:rsidR="00CA6C4B">
              <w:t>15A</w:t>
            </w:r>
            <w:r>
              <w:t xml:space="preserve"> a los dispositivos que desee conectar.</w:t>
            </w:r>
          </w:p>
          <w:p w14:paraId="65EAD340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7CB73528" w14:textId="7483705D" w:rsidR="006F06C0" w:rsidRDefault="00000000">
            <w:pPr>
              <w:shd w:val="clear" w:color="auto" w:fill="FFFFFF"/>
              <w:spacing w:after="90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Paso 5: </w:t>
            </w:r>
            <w:r>
              <w:t xml:space="preserve">Conecte el adaptador de corriente de 5 </w:t>
            </w:r>
            <w:proofErr w:type="spellStart"/>
            <w:r>
              <w:t>Vcc</w:t>
            </w:r>
            <w:proofErr w:type="spellEnd"/>
            <w:r>
              <w:t xml:space="preserve"> al ICS-1</w:t>
            </w:r>
            <w:r w:rsidR="00CA6C4B">
              <w:t xml:space="preserve">15A </w:t>
            </w:r>
            <w:r>
              <w:t>y verifique que el LED de encendido se encienda.</w:t>
            </w:r>
          </w:p>
          <w:p w14:paraId="1B7F49DA" w14:textId="6199E1E2" w:rsidR="006F06C0" w:rsidRDefault="006F06C0">
            <w:pPr>
              <w:shd w:val="clear" w:color="auto" w:fill="FFFFFF"/>
              <w:spacing w:after="90"/>
            </w:pPr>
          </w:p>
          <w:p w14:paraId="7D40EFA8" w14:textId="677B7F6E" w:rsidR="006F06C0" w:rsidRDefault="00CA6C4B">
            <w:pPr>
              <w:shd w:val="clear" w:color="auto" w:fill="FFFFFF"/>
              <w:spacing w:after="90"/>
              <w:rPr>
                <w:b/>
              </w:rPr>
            </w:pPr>
            <w:r w:rsidRPr="00CA6C4B">
              <w:rPr>
                <w:b/>
              </w:rPr>
              <w:drawing>
                <wp:anchor distT="0" distB="0" distL="114300" distR="114300" simplePos="0" relativeHeight="251660288" behindDoc="1" locked="0" layoutInCell="1" allowOverlap="1" wp14:anchorId="22624926" wp14:editId="5D27023E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92710</wp:posOffset>
                  </wp:positionV>
                  <wp:extent cx="1821180" cy="762000"/>
                  <wp:effectExtent l="0" t="0" r="762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6FA77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3B337994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40CBEE25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6A7BD0F0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2B0B7CAD" w14:textId="77777777" w:rsidR="006F06C0" w:rsidRDefault="006F06C0">
            <w:pPr>
              <w:shd w:val="clear" w:color="auto" w:fill="FFFFFF"/>
              <w:spacing w:after="90"/>
              <w:rPr>
                <w:b/>
              </w:rPr>
            </w:pPr>
          </w:p>
          <w:p w14:paraId="7E6A33C9" w14:textId="77777777" w:rsidR="00CA6C4B" w:rsidRDefault="00CA6C4B">
            <w:pPr>
              <w:shd w:val="clear" w:color="auto" w:fill="FFFFFF"/>
              <w:spacing w:after="90"/>
              <w:rPr>
                <w:b/>
              </w:rPr>
            </w:pPr>
          </w:p>
          <w:p w14:paraId="16C1861D" w14:textId="77777777" w:rsidR="00CA6C4B" w:rsidRDefault="00CA6C4B">
            <w:pPr>
              <w:shd w:val="clear" w:color="auto" w:fill="FFFFFF"/>
              <w:spacing w:after="90"/>
              <w:rPr>
                <w:b/>
              </w:rPr>
            </w:pPr>
          </w:p>
          <w:p w14:paraId="32735968" w14:textId="77777777" w:rsidR="00CA6C4B" w:rsidRDefault="00CA6C4B">
            <w:pPr>
              <w:shd w:val="clear" w:color="auto" w:fill="FFFFFF"/>
              <w:spacing w:after="90"/>
              <w:rPr>
                <w:b/>
              </w:rPr>
            </w:pPr>
          </w:p>
          <w:p w14:paraId="56F153B0" w14:textId="77777777" w:rsidR="00CA6C4B" w:rsidRDefault="00CA6C4B">
            <w:pPr>
              <w:shd w:val="clear" w:color="auto" w:fill="FFFFFF"/>
              <w:spacing w:after="90"/>
              <w:rPr>
                <w:b/>
              </w:rPr>
            </w:pPr>
          </w:p>
          <w:p w14:paraId="72BACB7E" w14:textId="0E39B56A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t xml:space="preserve">Paso 6: </w:t>
            </w:r>
            <w:r>
              <w:t>Encienda el dispositivo / estación; el LED PWR (verde) debe encenderse cuando todos los cables estén conectados.</w:t>
            </w:r>
          </w:p>
          <w:p w14:paraId="031D8807" w14:textId="77777777" w:rsidR="006F06C0" w:rsidRDefault="00000000">
            <w:pPr>
              <w:shd w:val="clear" w:color="auto" w:fill="FFFFFF"/>
              <w:spacing w:after="90"/>
              <w:jc w:val="center"/>
              <w:rPr>
                <w:b/>
              </w:rPr>
            </w:pPr>
            <w:r>
              <w:rPr>
                <w:color w:val="202124"/>
              </w:rPr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AECD627" wp14:editId="15C41EBC">
                  <wp:extent cx="3733800" cy="162306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/>
                          <a:srcRect l="34443" t="36501" r="11111" b="19573"/>
                          <a:stretch/>
                        </pic:blipFill>
                        <pic:spPr bwMode="auto">
                          <a:xfrm>
                            <a:off x="0" y="0"/>
                            <a:ext cx="3733800" cy="162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F833B6" w14:textId="77777777" w:rsidR="006F06C0" w:rsidRDefault="00000000">
            <w:pPr>
              <w:shd w:val="clear" w:color="auto" w:fill="FFFFFF"/>
              <w:spacing w:after="90"/>
            </w:pPr>
            <w:r>
              <w:rPr>
                <w:b/>
              </w:rPr>
              <w:br/>
            </w:r>
            <w:r>
              <w:t xml:space="preserve">                                                        </w:t>
            </w:r>
          </w:p>
        </w:tc>
      </w:tr>
    </w:tbl>
    <w:p w14:paraId="03DB47C0" w14:textId="77777777" w:rsidR="006F06C0" w:rsidRDefault="000000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D24E633" wp14:editId="5B9FDCB6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06886" cy="1408376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7320" y="3080575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E31613" w14:textId="77777777" w:rsidR="006F06C0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Para más información del producto, favor de visitar nuestra página web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WWW.SYSCOM.MX</w:t>
                            </w:r>
                            <w:r>
                              <w:rPr>
                                <w:color w:val="000000"/>
                              </w:rPr>
                              <w:t xml:space="preserve"> y realice una búsqueda del modelo indicado al inicio e ingrese a la sección “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DESCARGAS</w:t>
                            </w:r>
                            <w:r>
                              <w:rPr>
                                <w:color w:val="000000"/>
                              </w:rPr>
                              <w:t>” en la página del producto.</w:t>
                            </w:r>
                          </w:p>
                          <w:p w14:paraId="08D29638" w14:textId="77777777" w:rsidR="006F06C0" w:rsidRDefault="006F06C0">
                            <w:pPr>
                              <w:textDirection w:val="btLr"/>
                            </w:pPr>
                          </w:p>
                          <w:p w14:paraId="11D9A87B" w14:textId="77777777" w:rsidR="006F06C0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Todos nuestros productos cuentan con una garantía mínima de un año, puede obtener una copia de nuestra póliza en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WWW.SYSCOM.MX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6212AC2" w14:textId="77777777" w:rsidR="006F06C0" w:rsidRDefault="006F06C0">
                            <w:pPr>
                              <w:textDirection w:val="btLr"/>
                            </w:pPr>
                          </w:p>
                          <w:p w14:paraId="21723789" w14:textId="77777777" w:rsidR="006F06C0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Para más información o dudas, llámenos al (614) 415-2525.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06886" cy="1408376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886" cy="1408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C43A1" w14:textId="77777777" w:rsidR="006F06C0" w:rsidRDefault="006F06C0"/>
    <w:p w14:paraId="049B37C8" w14:textId="77777777" w:rsidR="006F06C0" w:rsidRDefault="006F06C0"/>
    <w:p w14:paraId="51B7A149" w14:textId="77777777" w:rsidR="006F06C0" w:rsidRDefault="006F06C0"/>
    <w:p w14:paraId="0CB35F1D" w14:textId="77777777" w:rsidR="006F06C0" w:rsidRDefault="006F06C0"/>
    <w:p w14:paraId="58549D19" w14:textId="77777777" w:rsidR="006F06C0" w:rsidRDefault="006F06C0"/>
    <w:p w14:paraId="411B9F73" w14:textId="77777777" w:rsidR="006F06C0" w:rsidRDefault="006F06C0"/>
    <w:p w14:paraId="5BC0D0AC" w14:textId="77777777" w:rsidR="006F06C0" w:rsidRDefault="006F06C0"/>
    <w:p w14:paraId="0F1244C8" w14:textId="77777777" w:rsidR="006F06C0" w:rsidRDefault="006F06C0"/>
    <w:tbl>
      <w:tblPr>
        <w:tblStyle w:val="a3"/>
        <w:tblW w:w="10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8"/>
      </w:tblGrid>
      <w:tr w:rsidR="006F06C0" w14:paraId="338F2939" w14:textId="77777777">
        <w:trPr>
          <w:trHeight w:val="1356"/>
        </w:trPr>
        <w:tc>
          <w:tcPr>
            <w:tcW w:w="10878" w:type="dxa"/>
          </w:tcPr>
          <w:p w14:paraId="4AE56E85" w14:textId="77777777" w:rsidR="006F06C0" w:rsidRDefault="00000000">
            <w:r>
              <w:t>*** Cuando Aplique *** (Véase documento de referencia de Clasificación de Productos)</w:t>
            </w:r>
          </w:p>
          <w:p w14:paraId="5ECDB131" w14:textId="77777777" w:rsidR="006F06C0" w:rsidRDefault="006F06C0"/>
          <w:p w14:paraId="14138C94" w14:textId="77777777" w:rsidR="006F06C0" w:rsidRDefault="00000000">
            <w:r>
              <w:t>Precauciones para el usuario</w:t>
            </w:r>
          </w:p>
          <w:p w14:paraId="4D04D332" w14:textId="77777777" w:rsidR="006F06C0" w:rsidRDefault="006F06C0"/>
          <w:p w14:paraId="4D26FF4D" w14:textId="77777777" w:rsidR="006F06C0" w:rsidRDefault="006F06C0"/>
          <w:p w14:paraId="6C1D1A84" w14:textId="77777777" w:rsidR="006F06C0" w:rsidRDefault="00000000">
            <w:r>
              <w:t>Advertencias para productos peligrosos</w:t>
            </w:r>
          </w:p>
        </w:tc>
      </w:tr>
    </w:tbl>
    <w:p w14:paraId="162D3F82" w14:textId="77777777" w:rsidR="006F06C0" w:rsidRDefault="006F06C0"/>
    <w:sectPr w:rsidR="006F06C0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0"/>
    <w:rsid w:val="004A41DF"/>
    <w:rsid w:val="006F06C0"/>
    <w:rsid w:val="00C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037"/>
  <w15:docId w15:val="{2A454ED7-95D0-455F-9E60-D92DE5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  <w:style w:type="paragraph" w:customStyle="1" w:styleId="p1">
    <w:name w:val="p1"/>
    <w:basedOn w:val="Normal"/>
    <w:rsid w:val="00E51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35150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5EC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lpM0GXwCgiO7k1mT+MQmD2CpQ==">AMUW2mUxLpGJKiUow1hqrQ1nNZHy6pqVoLtg/wvkHlFPto7LwCBkEbx5tYmedmMY6o+B9yfPHEU6Fc9LyuAV4UXZgeVjybt6tYsXuwIKwPB4AeBiyKj6EvrCoJITTxW7x+nEtm46rQk6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miguel.valencia@syscom.mx</dc:creator>
  <cp:lastModifiedBy>E-EC1-3468</cp:lastModifiedBy>
  <cp:revision>2</cp:revision>
  <dcterms:created xsi:type="dcterms:W3CDTF">2022-11-28T18:16:00Z</dcterms:created>
  <dcterms:modified xsi:type="dcterms:W3CDTF">2022-11-28T18:16:00Z</dcterms:modified>
</cp:coreProperties>
</file>