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E2A902" w14:textId="07A7CF53" w:rsidR="00F145DB" w:rsidRDefault="00304309">
      <w:r>
        <w:rPr>
          <w:noProof/>
          <w:lang w:eastAsia="es-MX"/>
        </w:rPr>
        <w:t>Q</w:t>
      </w:r>
      <w:bookmarkStart w:id="0" w:name="_GoBack"/>
      <w:bookmarkEnd w:id="0"/>
      <w:r>
        <w:rPr>
          <w:noProof/>
          <w:lang w:eastAsia="es-MX"/>
        </w:rPr>
        <w:t>Q</w:t>
      </w:r>
      <w:r w:rsidR="00025656">
        <w:rPr>
          <w:noProof/>
          <w:lang w:eastAsia="es-MX"/>
        </w:rPr>
        <w:drawing>
          <wp:inline distT="0" distB="0" distL="0" distR="0" wp14:anchorId="65C7325F" wp14:editId="23C014C3">
            <wp:extent cx="2588455" cy="799931"/>
            <wp:effectExtent l="0" t="0" r="2540" b="635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41" cy="83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B42A" w14:textId="19DEED00" w:rsidR="00025656" w:rsidRDefault="000256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25656" w14:paraId="0CC110FC" w14:textId="77777777" w:rsidTr="00025656">
        <w:tc>
          <w:tcPr>
            <w:tcW w:w="10790" w:type="dxa"/>
          </w:tcPr>
          <w:p w14:paraId="258474F9" w14:textId="21AA2862" w:rsidR="00025656" w:rsidRPr="00025656" w:rsidRDefault="00025656" w:rsidP="00025656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405670A2" wp14:editId="4DA19917">
                  <wp:simplePos x="0" y="0"/>
                  <wp:positionH relativeFrom="column">
                    <wp:posOffset>849679</wp:posOffset>
                  </wp:positionH>
                  <wp:positionV relativeFrom="paragraph">
                    <wp:posOffset>35072</wp:posOffset>
                  </wp:positionV>
                  <wp:extent cx="492369" cy="483079"/>
                  <wp:effectExtent l="0" t="0" r="3175" b="0"/>
                  <wp:wrapNone/>
                  <wp:docPr id="1" name="Imagen 1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magen que contiene dibujo&#10;&#10;Descripción generada automáticament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36" cy="48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656">
              <w:rPr>
                <w:rFonts w:ascii="Candara" w:hAnsi="Candara"/>
                <w:b/>
                <w:bCs/>
                <w:sz w:val="40"/>
                <w:szCs w:val="40"/>
              </w:rPr>
              <w:t>Lea el manual de instrucciones</w:t>
            </w:r>
          </w:p>
          <w:p w14:paraId="2203F454" w14:textId="4B7AD654" w:rsidR="00025656" w:rsidRPr="00025656" w:rsidRDefault="00025656">
            <w:pPr>
              <w:rPr>
                <w:sz w:val="36"/>
                <w:szCs w:val="36"/>
              </w:rPr>
            </w:pPr>
          </w:p>
        </w:tc>
      </w:tr>
    </w:tbl>
    <w:p w14:paraId="5E559EA1" w14:textId="5E9F9492" w:rsidR="00025656" w:rsidRDefault="000256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25656" w14:paraId="19140E41" w14:textId="77777777" w:rsidTr="00025656">
        <w:tc>
          <w:tcPr>
            <w:tcW w:w="10790" w:type="dxa"/>
          </w:tcPr>
          <w:p w14:paraId="18F362D0" w14:textId="13366802" w:rsidR="005061E5" w:rsidRDefault="005061E5">
            <w:r>
              <w:t>Nombre de producto:</w:t>
            </w:r>
            <w:r w:rsidR="00B23E75">
              <w:t xml:space="preserve"> </w:t>
            </w:r>
            <w:r w:rsidR="006447AD">
              <w:t>Desactivador AM</w:t>
            </w:r>
          </w:p>
          <w:p w14:paraId="2837E662" w14:textId="0ECD4F62" w:rsidR="00025656" w:rsidRDefault="00025656">
            <w:r>
              <w:t>Marca:</w:t>
            </w:r>
            <w:r w:rsidR="006A6566">
              <w:t xml:space="preserve"> Century</w:t>
            </w:r>
          </w:p>
          <w:p w14:paraId="2124BA84" w14:textId="332EBFE7" w:rsidR="00025656" w:rsidRDefault="00025656">
            <w:r>
              <w:t>Modelo:</w:t>
            </w:r>
            <w:r w:rsidR="00B23E75">
              <w:t xml:space="preserve"> </w:t>
            </w:r>
            <w:r w:rsidR="006447AD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DB104/F4</w:t>
            </w:r>
          </w:p>
        </w:tc>
      </w:tr>
    </w:tbl>
    <w:p w14:paraId="2B1390B6" w14:textId="3A95D15B" w:rsidR="00025656" w:rsidRDefault="000256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25656" w14:paraId="3089B85C" w14:textId="77777777" w:rsidTr="00025656">
        <w:tc>
          <w:tcPr>
            <w:tcW w:w="10790" w:type="dxa"/>
          </w:tcPr>
          <w:p w14:paraId="79438A4B" w14:textId="682AB11C" w:rsidR="00025656" w:rsidRDefault="00025656" w:rsidP="00B23E75">
            <w:r>
              <w:t>Caracteristicas el</w:t>
            </w:r>
            <w:r w:rsidR="00CB67A3">
              <w:t>é</w:t>
            </w:r>
            <w:r>
              <w:t>ctricas</w:t>
            </w:r>
            <w:r w:rsidR="00CB67A3">
              <w:t xml:space="preserve"> nominales</w:t>
            </w:r>
            <w:r>
              <w:br/>
              <w:t xml:space="preserve">Entrada: </w:t>
            </w:r>
            <w:r w:rsidR="006447AD">
              <w:rPr>
                <w:sz w:val="20"/>
                <w:szCs w:val="20"/>
              </w:rPr>
              <w:t>100- 120 V  50-60 HZ 1.0 A</w:t>
            </w:r>
          </w:p>
          <w:p w14:paraId="6E50E5B8" w14:textId="4483398C" w:rsidR="00E21C99" w:rsidRDefault="00E21C99"/>
        </w:tc>
      </w:tr>
    </w:tbl>
    <w:p w14:paraId="208D622F" w14:textId="55837931" w:rsidR="00025656" w:rsidRDefault="00025656"/>
    <w:tbl>
      <w:tblPr>
        <w:tblStyle w:val="Tablaconcuadrcula"/>
        <w:tblW w:w="10834" w:type="dxa"/>
        <w:tblLook w:val="04A0" w:firstRow="1" w:lastRow="0" w:firstColumn="1" w:lastColumn="0" w:noHBand="0" w:noVBand="1"/>
      </w:tblPr>
      <w:tblGrid>
        <w:gridCol w:w="10834"/>
      </w:tblGrid>
      <w:tr w:rsidR="005061E5" w14:paraId="5475809F" w14:textId="77777777" w:rsidTr="00CB67A3">
        <w:trPr>
          <w:trHeight w:val="4508"/>
        </w:trPr>
        <w:tc>
          <w:tcPr>
            <w:tcW w:w="10834" w:type="dxa"/>
          </w:tcPr>
          <w:p w14:paraId="7F2FA5D6" w14:textId="3AEFC7C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5"/>
                <w:szCs w:val="25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25"/>
                <w:szCs w:val="25"/>
              </w:rPr>
              <w:t>Descripci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25"/>
                <w:szCs w:val="25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25"/>
                <w:szCs w:val="25"/>
              </w:rPr>
              <w:t xml:space="preserve">n general del sistema </w:t>
            </w:r>
          </w:p>
          <w:p w14:paraId="61F9FC46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El desactivador AM de 58 kHz DB104 / F4 es un desactivador de distancia que proporciona una excelente fiabilidad de desactivaci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n y un alto rendimiento. Se puede instalar y ajustar f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cilmente. </w:t>
            </w:r>
          </w:p>
          <w:p w14:paraId="6D66765A" w14:textId="77777777" w:rsidR="006A6566" w:rsidRDefault="006447AD" w:rsidP="006447AD">
            <w:pPr>
              <w:pStyle w:val="Default"/>
              <w:rPr>
                <w:rFonts w:ascii="Arial Unicode MS" w:eastAsia="Arial Unicode MS" w:hAnsiTheme="minorHAnsi" w:cs="Arial Unicode MS"/>
                <w:sz w:val="13"/>
                <w:szCs w:val="13"/>
              </w:rPr>
            </w:pPr>
            <w:r w:rsidRPr="006447AD">
              <w:rPr>
                <w:rFonts w:ascii="Arial Unicode MS" w:eastAsia="Arial Unicode MS" w:hAnsiTheme="minorHAnsi" w:cs="Arial Unicode MS"/>
                <w:sz w:val="13"/>
                <w:szCs w:val="13"/>
              </w:rPr>
              <w:t>El sistema de desactivaci</w:t>
            </w:r>
            <w:r w:rsidRPr="006447AD">
              <w:rPr>
                <w:rFonts w:ascii="Arial Unicode MS" w:eastAsia="Arial Unicode MS" w:hAnsiTheme="minorHAnsi" w:cs="Arial Unicode MS" w:hint="eastAsia"/>
                <w:sz w:val="13"/>
                <w:szCs w:val="13"/>
              </w:rPr>
              <w:t>ó</w:t>
            </w:r>
            <w:r w:rsidRPr="006447AD">
              <w:rPr>
                <w:rFonts w:ascii="Arial Unicode MS" w:eastAsia="Arial Unicode MS" w:hAnsiTheme="minorHAnsi" w:cs="Arial Unicode MS"/>
                <w:sz w:val="13"/>
                <w:szCs w:val="13"/>
              </w:rPr>
              <w:t xml:space="preserve">n consta de un </w:t>
            </w:r>
            <w:proofErr w:type="spellStart"/>
            <w:r w:rsidRPr="006447AD">
              <w:rPr>
                <w:rFonts w:ascii="Arial Unicode MS" w:eastAsia="Arial Unicode MS" w:hAnsiTheme="minorHAnsi" w:cs="Arial Unicode MS"/>
                <w:sz w:val="13"/>
                <w:szCs w:val="13"/>
              </w:rPr>
              <w:t>pad</w:t>
            </w:r>
            <w:proofErr w:type="spellEnd"/>
            <w:r w:rsidRPr="006447AD">
              <w:rPr>
                <w:rFonts w:ascii="Arial Unicode MS" w:eastAsia="Arial Unicode MS" w:hAnsiTheme="minorHAnsi" w:cs="Arial Unicode MS"/>
                <w:sz w:val="13"/>
                <w:szCs w:val="13"/>
              </w:rPr>
              <w:t xml:space="preserve"> de desactivaci</w:t>
            </w:r>
            <w:r w:rsidRPr="006447AD">
              <w:rPr>
                <w:rFonts w:ascii="Arial Unicode MS" w:eastAsia="Arial Unicode MS" w:hAnsiTheme="minorHAnsi" w:cs="Arial Unicode MS" w:hint="eastAsia"/>
                <w:sz w:val="13"/>
                <w:szCs w:val="13"/>
              </w:rPr>
              <w:t>ó</w:t>
            </w:r>
            <w:r w:rsidRPr="006447AD">
              <w:rPr>
                <w:rFonts w:ascii="Arial Unicode MS" w:eastAsia="Arial Unicode MS" w:hAnsiTheme="minorHAnsi" w:cs="Arial Unicode MS"/>
                <w:sz w:val="13"/>
                <w:szCs w:val="13"/>
              </w:rPr>
              <w:t>n, una caja de control y una etiqueta de 58 kHz. El DB104 / F4 puede desactivar etiquetas AM hasta 10 cm por encima de la superficie de la almohadilla con un alto rendimiento.</w:t>
            </w:r>
          </w:p>
          <w:p w14:paraId="0ED74C11" w14:textId="77777777" w:rsidR="006447AD" w:rsidRDefault="006447AD" w:rsidP="006447AD">
            <w:pPr>
              <w:pStyle w:val="Default"/>
              <w:rPr>
                <w:rFonts w:ascii="Arial Unicode MS" w:eastAsia="Arial Unicode MS" w:hAnsiTheme="minorHAnsi" w:cs="Arial Unicode MS"/>
                <w:sz w:val="13"/>
                <w:szCs w:val="13"/>
              </w:rPr>
            </w:pPr>
          </w:p>
          <w:p w14:paraId="1918CEC2" w14:textId="77777777" w:rsidR="006447AD" w:rsidRDefault="006447AD" w:rsidP="006447AD">
            <w:pPr>
              <w:pStyle w:val="Default"/>
              <w:jc w:val="center"/>
            </w:pPr>
            <w:r>
              <w:object w:dxaOrig="14172" w:dyaOrig="6828" w14:anchorId="589516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3.8pt;height:238.2pt" o:ole="">
                  <v:imagedata r:id="rId6" o:title=""/>
                </v:shape>
                <o:OLEObject Type="Embed" ProgID="PBrush" ShapeID="_x0000_i1025" DrawAspect="Content" ObjectID="_1682254462" r:id="rId7"/>
              </w:object>
            </w:r>
          </w:p>
          <w:p w14:paraId="67C09B47" w14:textId="77777777" w:rsidR="006447AD" w:rsidRDefault="006447AD" w:rsidP="006447AD">
            <w:pPr>
              <w:pStyle w:val="Default"/>
              <w:jc w:val="center"/>
            </w:pPr>
          </w:p>
          <w:p w14:paraId="40DF5E69" w14:textId="65A42D05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</w:pPr>
            <w:r w:rsidRPr="006447AD"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>caracter</w:t>
            </w:r>
            <w:r w:rsidRPr="006447AD"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>í</w:t>
            </w:r>
            <w:r w:rsidRPr="006447AD"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 xml:space="preserve">sticas: </w:t>
            </w:r>
          </w:p>
          <w:p w14:paraId="5435B3BE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•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Desactivaci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n de proximidad </w:t>
            </w:r>
          </w:p>
          <w:p w14:paraId="2B3D5272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6A90B1C2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Cuando la mercanc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í</w:t>
            </w: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a etiquetada en origen y etiquetada por el minorista se acerca a la plataforma, se produce una desactivaci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n inmediata. </w:t>
            </w:r>
          </w:p>
          <w:p w14:paraId="4C005138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•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Tama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ñ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o compacto </w:t>
            </w:r>
          </w:p>
          <w:p w14:paraId="4338A0D8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6E7F4D97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El tama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o compacto permite que DB104 / F4 se integre f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cilmente en una aplicaci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 de mostrador. </w:t>
            </w:r>
          </w:p>
          <w:p w14:paraId="24D092DE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lastRenderedPageBreak/>
              <w:t>•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Notificaci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n sonora y visual integrada </w:t>
            </w:r>
          </w:p>
          <w:p w14:paraId="709F0F9C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2126C005" w14:textId="77777777" w:rsidR="006447AD" w:rsidRP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Cuando la mercanc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í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 etiquetada en origen y etiquetada por el minorista est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 desactivada, el teclado y la caja de control DB104 / F4 destellar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un LED y emitir</w:t>
            </w:r>
            <w:r w:rsidRPr="006447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6447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 un pitido. </w:t>
            </w:r>
          </w:p>
          <w:p w14:paraId="66A14C77" w14:textId="77777777" w:rsid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6447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•</w:t>
            </w:r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Sincronizacion</w:t>
            </w:r>
            <w:proofErr w:type="spellEnd"/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automatica</w:t>
            </w:r>
            <w:proofErr w:type="spellEnd"/>
            <w:r w:rsidRPr="006447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</w:t>
            </w:r>
          </w:p>
          <w:p w14:paraId="713E4808" w14:textId="77777777" w:rsid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7D5E57A9" w14:textId="77777777" w:rsid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2755D8DF" w14:textId="236D9AD6" w:rsidR="006447AD" w:rsidRDefault="006447AD" w:rsidP="006447AD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Precauciones</w:t>
            </w:r>
          </w:p>
          <w:p w14:paraId="11753B4E" w14:textId="77777777" w:rsidR="006447AD" w:rsidRDefault="006447AD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</w:pPr>
            <w:r w:rsidRPr="006447AD"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  <w:t xml:space="preserve">Voltaje de entrada </w:t>
            </w:r>
          </w:p>
          <w:p w14:paraId="1ECDD3D6" w14:textId="77777777" w:rsidR="00D611BC" w:rsidRDefault="00D611BC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</w:pPr>
          </w:p>
          <w:p w14:paraId="59447150" w14:textId="255FC644" w:rsidR="00D611BC" w:rsidRDefault="00D611BC" w:rsidP="006447AD">
            <w:pPr>
              <w:autoSpaceDE w:val="0"/>
              <w:autoSpaceDN w:val="0"/>
              <w:adjustRightInd w:val="0"/>
            </w:pPr>
            <w:r>
              <w:object w:dxaOrig="8172" w:dyaOrig="5244" w14:anchorId="2D871DE6">
                <v:shape id="_x0000_i1026" type="#_x0000_t75" style="width:362.4pt;height:232.8pt" o:ole="">
                  <v:imagedata r:id="rId8" o:title=""/>
                </v:shape>
                <o:OLEObject Type="Embed" ProgID="PBrush" ShapeID="_x0000_i1026" DrawAspect="Content" ObjectID="_1682254463" r:id="rId9"/>
              </w:object>
            </w:r>
          </w:p>
          <w:p w14:paraId="1F507A3A" w14:textId="77777777" w:rsidR="00D611BC" w:rsidRPr="006447AD" w:rsidRDefault="00D611BC" w:rsidP="006447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</w:pPr>
          </w:p>
          <w:p w14:paraId="359FB4BB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</w:rPr>
            </w:pPr>
            <w:r w:rsidRPr="00D611BC">
              <w:rPr>
                <w:rFonts w:ascii="Arial Unicode MS" w:eastAsia="Arial Unicode MS" w:cs="Arial Unicode MS"/>
                <w:color w:val="000000"/>
              </w:rPr>
              <w:t>Precauci</w:t>
            </w:r>
            <w:r w:rsidRPr="00D611BC">
              <w:rPr>
                <w:rFonts w:ascii="Arial Unicode MS" w:eastAsia="Arial Unicode MS" w:cs="Arial Unicode MS" w:hint="eastAsia"/>
                <w:color w:val="000000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</w:rPr>
              <w:t xml:space="preserve">n </w:t>
            </w:r>
          </w:p>
          <w:p w14:paraId="4AE53862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Antes del uso, verifique el voltaje de entrada que se muestra en la etiqueta y 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rese de que el voltaje de entrada real sea el mismo; de lo contrario, la caja de control se da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y habr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peligro. </w:t>
            </w:r>
          </w:p>
          <w:p w14:paraId="4330FBAD" w14:textId="56B0E842" w:rsidR="006447AD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¡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Alto voltaje! Tratar con cuidado. El equipo debe estar desconectado el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ctricamente de la fuente de alimentaci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cuando se conecta.</w:t>
            </w:r>
          </w:p>
          <w:p w14:paraId="5BCB11F4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2CC24C02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  <w:t>Seguridad y protecci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21"/>
                <w:szCs w:val="21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21"/>
                <w:szCs w:val="21"/>
              </w:rPr>
              <w:t xml:space="preserve">n </w:t>
            </w:r>
          </w:p>
          <w:p w14:paraId="34EABD3F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1. No opere el desactivador si el cable de alimentaci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o el enchufe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da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ados o si el enchufe no se puede insertar completamente. </w:t>
            </w:r>
          </w:p>
          <w:p w14:paraId="2C6AEF88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1D73FF7D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2. Desenchufe el desactivador si ocurre una falla o si ve u huele algo inusual o el producto se calienta. </w:t>
            </w:r>
          </w:p>
          <w:p w14:paraId="061D120A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2449C2E1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3. Desenchufe el desactivador cuando cualquier l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í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quido entre en contacto o la carcasa del desactivador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 da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ada. </w:t>
            </w:r>
          </w:p>
          <w:p w14:paraId="187C9FA6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0E5075CE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3"/>
                <w:szCs w:val="23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23"/>
                <w:szCs w:val="23"/>
              </w:rPr>
              <w:t xml:space="preserve">Uso </w:t>
            </w:r>
          </w:p>
          <w:p w14:paraId="3FC4200D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1. Desconecte de la corriente antes de hacer o quitar cualquier conexi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n. </w:t>
            </w:r>
          </w:p>
          <w:p w14:paraId="620E5FBF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0BFC47BE" w14:textId="6E22D9D1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2. Desconecte el desactivador de la alimentaci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 si no se utiliza durante un per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í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odo de tiempo prolongado</w:t>
            </w:r>
            <w:r w:rsidRPr="00D611BC"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  <w:t xml:space="preserve">. </w:t>
            </w:r>
          </w:p>
          <w:p w14:paraId="4A0B20D5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3. 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rese de que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 conectado al voltaje correcto. </w:t>
            </w:r>
          </w:p>
          <w:p w14:paraId="0D27035F" w14:textId="3C65E820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4.</w:t>
            </w:r>
            <w:r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Evite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cualquier impacto en el desactivador. </w:t>
            </w:r>
          </w:p>
          <w:p w14:paraId="2CB90B8F" w14:textId="111CF1A3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5. No coloque objetos grandes o pesados </w:t>
            </w:r>
            <w:r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sobre el desactivador. </w:t>
            </w:r>
          </w:p>
          <w:p w14:paraId="7BCE0DD8" w14:textId="1E6EB81C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6. </w:t>
            </w:r>
            <w:r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Evite 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poner metales e inflamables en el desactivador. </w:t>
            </w:r>
          </w:p>
          <w:p w14:paraId="63200A64" w14:textId="002D1EA5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7. 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rese de que la almohadilla de desactivaci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 y la carcasa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 montadas en una posici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n firme y adecuada. </w:t>
            </w:r>
          </w:p>
          <w:p w14:paraId="5F3B7A43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8. No debe usarse en ambientes h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medos o polvorientos y debe evitar humos y vapor. </w:t>
            </w:r>
          </w:p>
          <w:p w14:paraId="07CE57AD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12063A94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lastRenderedPageBreak/>
              <w:t xml:space="preserve">9. Mantenga el desactivador alejado de fuentes de calor directo como la luz solar. </w:t>
            </w:r>
          </w:p>
          <w:p w14:paraId="29B24523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10. Evite el contacto con sustancias c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usticas como limpiadores e insecticidas. </w:t>
            </w:r>
          </w:p>
          <w:p w14:paraId="72E0B8C4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11. 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rese siempre de que sus manos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 secas antes de trabajar con el desactivador. </w:t>
            </w:r>
          </w:p>
          <w:p w14:paraId="25F1C1CF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12. No abra la almohadilla ni el controlador, ya que ambos contienen alto voltaje y no hay piezas reparables en el interior. </w:t>
            </w:r>
          </w:p>
          <w:p w14:paraId="264C6033" w14:textId="0E916873" w:rsidR="00D611BC" w:rsidRPr="00D611BC" w:rsidRDefault="00D611BC" w:rsidP="00D611BC">
            <w:pPr>
              <w:pStyle w:val="Default"/>
              <w:rPr>
                <w:rFonts w:ascii="Arial Unicode MS" w:eastAsia="Arial Unicode MS" w:cs="Arial Unicode MS"/>
              </w:rPr>
            </w:pPr>
            <w:r w:rsidRPr="00D611BC">
              <w:rPr>
                <w:rFonts w:ascii="Arial Unicode MS" w:eastAsia="Arial Unicode MS" w:cs="Arial Unicode MS"/>
                <w:sz w:val="13"/>
                <w:szCs w:val="13"/>
              </w:rPr>
              <w:t>13. Deje al menos 10 cm debajo de la almohadilla y alrededor del controlador para asegurar una buena ventilaci</w:t>
            </w:r>
            <w:r w:rsidRPr="00D611BC">
              <w:rPr>
                <w:rFonts w:ascii="Arial Unicode MS" w:eastAsia="Arial Unicode MS" w:cs="Arial Unicode MS" w:hint="eastAsia"/>
                <w:sz w:val="13"/>
                <w:szCs w:val="13"/>
              </w:rPr>
              <w:t>ó</w:t>
            </w:r>
            <w:r w:rsidRPr="00D611BC">
              <w:rPr>
                <w:rFonts w:ascii="Arial Unicode MS" w:eastAsia="Arial Unicode MS" w:cs="Arial Unicode MS"/>
                <w:sz w:val="13"/>
                <w:szCs w:val="13"/>
              </w:rPr>
              <w:t>n.</w:t>
            </w:r>
          </w:p>
          <w:p w14:paraId="0BE249D5" w14:textId="62CA6926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14. 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rese de que el desactivador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conectado a tierra.</w:t>
            </w:r>
            <w:r w:rsidRPr="00D611BC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 </w:t>
            </w:r>
          </w:p>
          <w:p w14:paraId="74702559" w14:textId="0A30C122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15. Este dispositivo emite ondas electromagn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ticas, por lo tanto, col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quelo lejos de equipos o elementos que puedan verse afectados por esto. </w:t>
            </w:r>
          </w:p>
          <w:p w14:paraId="0B6DDF2A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</w:p>
          <w:p w14:paraId="0D55D03B" w14:textId="11170F60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23"/>
                <w:szCs w:val="23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23"/>
                <w:szCs w:val="23"/>
              </w:rPr>
              <w:t xml:space="preserve"> Limpieza y mantenimiento </w:t>
            </w:r>
          </w:p>
          <w:p w14:paraId="30222C72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1. Descon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ctelo de la corriente antes de limpiar. </w:t>
            </w:r>
          </w:p>
          <w:p w14:paraId="3BAD7D3B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2. 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Limpiar con un pa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o suave. Puede usar un pa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o h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medo con un detergente suave como jab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de manos y asegurarse de que el pa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o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 h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medo, no mojado. </w:t>
            </w:r>
          </w:p>
          <w:p w14:paraId="5DA4E244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3. 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No use detergentes agresivos, vol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tiles o como diluyentes, ya que estos componentes reaccionar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n con el pl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stico de la almohadilla. </w:t>
            </w:r>
          </w:p>
          <w:p w14:paraId="3D099D25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4. 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Utilice 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nicamente almohadillas y conexiones suministradas por su instalador. Este producto no es compatible con otros desactivadores y se producir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da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os. </w:t>
            </w:r>
          </w:p>
          <w:p w14:paraId="511D55A7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5. Solo debe ser instalado por 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é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cnicos capacitados y competentes. </w:t>
            </w:r>
          </w:p>
          <w:p w14:paraId="5872DAD7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6. 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Si utiliza las placas de instalaci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n, debe dejar un espacio de 10 cm alrededor de la caja. </w:t>
            </w:r>
          </w:p>
          <w:p w14:paraId="3CB5836F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</w:p>
          <w:p w14:paraId="1A7FFD96" w14:textId="775B2B42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>Gu</w:t>
            </w:r>
            <w:r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>í</w:t>
            </w:r>
            <w:r>
              <w:rPr>
                <w:rFonts w:ascii="Arial Unicode MS" w:eastAsia="Arial Unicode MS" w:cs="Arial Unicode MS"/>
                <w:b/>
                <w:color w:val="000000"/>
                <w:sz w:val="32"/>
                <w:szCs w:val="32"/>
              </w:rPr>
              <w:t>a  de Uso</w:t>
            </w:r>
          </w:p>
          <w:p w14:paraId="5AF62282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  <w:t>Conecte la almohadilla a la caja de control como se muestra a continuaci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3"/>
                <w:szCs w:val="13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  <w:t>n. Conecte el cable de alimentaci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3"/>
                <w:szCs w:val="13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  <w:t>n a la caja de control y a una toma de corriente adecuada, asegur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3"/>
                <w:szCs w:val="13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3"/>
                <w:szCs w:val="13"/>
              </w:rPr>
              <w:t xml:space="preserve">ndose de que el voltaje de la caja de control sea adecuado para la toma. </w:t>
            </w:r>
          </w:p>
          <w:p w14:paraId="5E1146AB" w14:textId="2F96CB77" w:rsidR="00D611BC" w:rsidRDefault="00D611BC" w:rsidP="00D611BC">
            <w:pPr>
              <w:pStyle w:val="Default"/>
              <w:rPr>
                <w:rFonts w:ascii="Arial Unicode MS" w:eastAsia="Arial Unicode MS" w:hAnsiTheme="minorHAnsi" w:cs="Arial Unicode MS"/>
                <w:sz w:val="15"/>
                <w:szCs w:val="15"/>
              </w:rPr>
            </w:pPr>
            <w:r w:rsidRPr="00D611BC">
              <w:rPr>
                <w:rFonts w:ascii="Arial Unicode MS" w:eastAsia="Arial Unicode MS" w:hAnsiTheme="minorHAnsi" w:cs="Arial Unicode MS"/>
                <w:sz w:val="15"/>
                <w:szCs w:val="15"/>
              </w:rPr>
              <w:t>Presione el bot</w:t>
            </w:r>
            <w:r w:rsidRPr="00D611BC">
              <w:rPr>
                <w:rFonts w:ascii="Arial Unicode MS" w:eastAsia="Arial Unicode MS" w:hAnsiTheme="minorHAnsi" w:cs="Arial Unicode MS" w:hint="eastAsia"/>
                <w:sz w:val="15"/>
                <w:szCs w:val="15"/>
              </w:rPr>
              <w:t>ó</w:t>
            </w:r>
            <w:r w:rsidRPr="00D611BC">
              <w:rPr>
                <w:rFonts w:ascii="Arial Unicode MS" w:eastAsia="Arial Unicode MS" w:hAnsiTheme="minorHAnsi" w:cs="Arial Unicode MS"/>
                <w:sz w:val="15"/>
                <w:szCs w:val="15"/>
              </w:rPr>
              <w:t>n de encendido y se iluminar</w:t>
            </w:r>
            <w:r w:rsidRPr="00D611BC">
              <w:rPr>
                <w:rFonts w:ascii="Arial Unicode MS" w:eastAsia="Arial Unicode MS" w:hAnsiTheme="minorHAnsi" w:cs="Arial Unicode MS" w:hint="eastAsia"/>
                <w:sz w:val="15"/>
                <w:szCs w:val="15"/>
              </w:rPr>
              <w:t>á</w:t>
            </w:r>
            <w:r w:rsidRPr="00D611BC">
              <w:rPr>
                <w:rFonts w:ascii="Arial Unicode MS" w:eastAsia="Arial Unicode MS" w:hAnsiTheme="minorHAnsi" w:cs="Arial Unicode MS"/>
                <w:sz w:val="15"/>
                <w:szCs w:val="15"/>
              </w:rPr>
              <w:t xml:space="preserve"> un LED verde en el panel y la caja de control.</w:t>
            </w:r>
          </w:p>
          <w:p w14:paraId="7F977E4E" w14:textId="1DC7AEA6" w:rsidR="00D611BC" w:rsidRDefault="00D611BC" w:rsidP="00D611BC">
            <w:pPr>
              <w:pStyle w:val="Default"/>
            </w:pPr>
            <w:r>
              <w:object w:dxaOrig="8412" w:dyaOrig="3084" w14:anchorId="609DB8CE">
                <v:shape id="_x0000_i1027" type="#_x0000_t75" style="width:420.6pt;height:154.2pt" o:ole="">
                  <v:imagedata r:id="rId10" o:title=""/>
                </v:shape>
                <o:OLEObject Type="Embed" ProgID="PBrush" ShapeID="_x0000_i1027" DrawAspect="Content" ObjectID="_1682254464" r:id="rId11"/>
              </w:object>
            </w:r>
          </w:p>
          <w:p w14:paraId="3CC602E3" w14:textId="4513E774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Cuando la mercanc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í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 con una etiqueta AM de 58KHz adherida se coloca dentro del rango de desactivaci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n, ser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detectada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. Si no hace esto en el primer intento, har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dos intentos m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s y luego apagar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autom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ticamente la se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ñ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al de desactivaci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n. Las luces parpadear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n en la almohadilla y emitir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un sonido para indicar que hay una etiqueta no desactivada o una etiqueta dura presente y debe</w:t>
            </w:r>
            <w:r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quitarse de inmediato.</w:t>
            </w:r>
          </w:p>
          <w:p w14:paraId="27A33332" w14:textId="77777777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32BDF920" w14:textId="77777777" w:rsidR="00D611BC" w:rsidRP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Precauci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D611BC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1BCFE321" w14:textId="3D0B1FEF" w:rsidR="00D611BC" w:rsidRDefault="00D611BC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Aseg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rese de que el voltaje y la frecuencia de la toma de corriente coincidan con la caja de control del desactivador. Este producto est</w:t>
            </w:r>
            <w:r w:rsidRPr="00D611BC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D611BC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 fabricado en versiones de 110V y 240V.</w:t>
            </w:r>
          </w:p>
          <w:p w14:paraId="49062370" w14:textId="77777777" w:rsidR="004D3DAD" w:rsidRDefault="004D3DAD" w:rsidP="00D611BC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76D09617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Precauci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0B8A6080" w14:textId="3B1AF43B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Este equipo debe desconectarse del tomacorriente antes de conectar o desconectar la almohadilla de la caja de control, o existe riesgo de descarga el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é</w:t>
            </w:r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ctrica.</w:t>
            </w:r>
          </w:p>
          <w:p w14:paraId="14184949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09BA92D0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Precauci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02C044CC" w14:textId="559EF613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Mantenga el desactivador a m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s de 1 metro de las pantallas del POS y / o computadora, para evitar interferencias en la visualizaci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n.</w:t>
            </w:r>
          </w:p>
          <w:p w14:paraId="4E531FCD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78EA850E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Precauci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65F7E0B3" w14:textId="57FF64F8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Para asegurar una sincronizaci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correcta, aseg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rese de que los desactivadores 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todas 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est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n en la misma fase de suministro el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é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ctrico.</w:t>
            </w:r>
          </w:p>
          <w:p w14:paraId="7BD153BC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375BF8F0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Precauci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288644BD" w14:textId="5E69DEE9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Aseg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ú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rese de que se suministre suficiente energ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í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a asegur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á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ndose de que la suma de </w:t>
            </w:r>
            <w:proofErr w:type="spellStart"/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todos</w:t>
            </w:r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los</w:t>
            </w:r>
            <w:proofErr w:type="spellEnd"/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 </w:t>
            </w:r>
            <w:r w:rsidRPr="004D3DAD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los desactivadores en el suministro no sea mayor que el suministro. El desactivador es 1A o 2A.</w:t>
            </w:r>
          </w:p>
          <w:p w14:paraId="1E9974AD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22B0B87A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lastRenderedPageBreak/>
              <w:t>Precauci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n </w:t>
            </w:r>
          </w:p>
          <w:p w14:paraId="70A1D60B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Aseg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ú</w:t>
            </w: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rese de que el desactivador est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é</w:t>
            </w: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 conectado a tierra. </w:t>
            </w:r>
          </w:p>
          <w:p w14:paraId="77028950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</w:p>
          <w:p w14:paraId="0B9D46E8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>Darse cuenta: Si el LED est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 verde tanto en el panel como en la caja de control, entonces el sistema est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5"/>
                <w:szCs w:val="15"/>
              </w:rPr>
              <w:t>á</w:t>
            </w:r>
            <w:r w:rsidRPr="004D3DAD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 listo para funcionar. Cuando se introduce una etiqueta en el sistema, el LED cambia a rojo tanto en la almohadilla como en la caja de control y se emite un sonido. </w:t>
            </w:r>
          </w:p>
          <w:p w14:paraId="2BB5DCC4" w14:textId="77777777" w:rsidR="004D3DAD" w:rsidRP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>Rango de desactivaci</w:t>
            </w:r>
            <w:r w:rsidRPr="004D3DAD">
              <w:rPr>
                <w:rFonts w:ascii="Arial Unicode MS" w:eastAsia="Arial Unicode MS" w:cs="Arial Unicode MS" w:hint="eastAsia"/>
                <w:color w:val="000000"/>
                <w:sz w:val="16"/>
                <w:szCs w:val="16"/>
              </w:rPr>
              <w:t>ó</w:t>
            </w:r>
            <w:r w:rsidRPr="004D3DAD"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  <w:t xml:space="preserve">n </w:t>
            </w:r>
          </w:p>
          <w:p w14:paraId="001DD722" w14:textId="2D23DBC0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53B20E98" w14:textId="77777777" w:rsidR="004D3DAD" w:rsidRDefault="004D3DAD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70E6BFBF" w14:textId="2739561F" w:rsidR="004D3DAD" w:rsidRDefault="004D3DAD" w:rsidP="004D3DA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Rango de desactivaci</w:t>
            </w:r>
            <w:r>
              <w:rPr>
                <w:rFonts w:hint="eastAsia"/>
                <w:sz w:val="16"/>
                <w:szCs w:val="16"/>
              </w:rPr>
              <w:t>ó</w:t>
            </w:r>
            <w:r>
              <w:rPr>
                <w:sz w:val="16"/>
                <w:szCs w:val="16"/>
              </w:rPr>
              <w:t>n</w:t>
            </w:r>
          </w:p>
          <w:p w14:paraId="5DA99E27" w14:textId="77777777" w:rsidR="004D3DAD" w:rsidRDefault="004D3DAD" w:rsidP="004D3DA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4F253587" w14:textId="1FD39406" w:rsidR="004D3DAD" w:rsidRDefault="0094560B" w:rsidP="004D3DAD">
            <w:pPr>
              <w:autoSpaceDE w:val="0"/>
              <w:autoSpaceDN w:val="0"/>
              <w:adjustRightInd w:val="0"/>
            </w:pPr>
            <w:r>
              <w:object w:dxaOrig="9516" w:dyaOrig="4284" w14:anchorId="164C3A08">
                <v:shape id="_x0000_i1028" type="#_x0000_t75" style="width:388.2pt;height:174.6pt" o:ole="">
                  <v:imagedata r:id="rId12" o:title=""/>
                </v:shape>
                <o:OLEObject Type="Embed" ProgID="PBrush" ShapeID="_x0000_i1028" DrawAspect="Content" ObjectID="_1682254465" r:id="rId13"/>
              </w:object>
            </w:r>
          </w:p>
          <w:p w14:paraId="3C587BE1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8"/>
                <w:szCs w:val="18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8"/>
                <w:szCs w:val="18"/>
              </w:rPr>
              <w:t>C</w:t>
            </w:r>
            <w:r w:rsidRPr="0094560B">
              <w:rPr>
                <w:rFonts w:ascii="Arial Unicode MS" w:eastAsia="Arial Unicode MS" w:cs="Arial Unicode MS" w:hint="eastAsia"/>
                <w:color w:val="000000"/>
                <w:sz w:val="18"/>
                <w:szCs w:val="18"/>
              </w:rPr>
              <w:t>ó</w:t>
            </w:r>
            <w:r w:rsidRPr="0094560B">
              <w:rPr>
                <w:rFonts w:ascii="Arial Unicode MS" w:eastAsia="Arial Unicode MS" w:cs="Arial Unicode MS"/>
                <w:color w:val="000000"/>
                <w:sz w:val="18"/>
                <w:szCs w:val="18"/>
              </w:rPr>
              <w:t xml:space="preserve">mo insertar: </w:t>
            </w:r>
          </w:p>
          <w:p w14:paraId="29954A05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1. Desconecte de la fuente de alimentaci</w:t>
            </w:r>
            <w:r w:rsidRPr="0094560B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94560B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n. </w:t>
            </w:r>
          </w:p>
          <w:p w14:paraId="5F456F24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05C5A34E" w14:textId="77777777" w:rsid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  <w:t xml:space="preserve">2. Inserte el enchufe en la caja de control con el logotipo del enchufe hacia arriba. </w:t>
            </w:r>
          </w:p>
          <w:p w14:paraId="12E25C3C" w14:textId="77777777" w:rsid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</w:p>
          <w:p w14:paraId="10F92A2A" w14:textId="0BA98B9B" w:rsidR="0094560B" w:rsidRDefault="0094560B" w:rsidP="0094560B">
            <w:pPr>
              <w:autoSpaceDE w:val="0"/>
              <w:autoSpaceDN w:val="0"/>
              <w:adjustRightInd w:val="0"/>
            </w:pPr>
            <w:r>
              <w:object w:dxaOrig="4764" w:dyaOrig="4380" w14:anchorId="65F05CEB">
                <v:shape id="_x0000_i1029" type="#_x0000_t75" style="width:165pt;height:151.8pt" o:ole="">
                  <v:imagedata r:id="rId14" o:title=""/>
                </v:shape>
                <o:OLEObject Type="Embed" ProgID="PBrush" ShapeID="_x0000_i1029" DrawAspect="Content" ObjectID="_1682254466" r:id="rId15"/>
              </w:object>
            </w:r>
          </w:p>
          <w:p w14:paraId="025D830B" w14:textId="77777777" w:rsidR="0094560B" w:rsidRDefault="0094560B" w:rsidP="0094560B">
            <w:pPr>
              <w:autoSpaceDE w:val="0"/>
              <w:autoSpaceDN w:val="0"/>
              <w:adjustRightInd w:val="0"/>
            </w:pPr>
          </w:p>
          <w:p w14:paraId="7DBE0556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9"/>
                <w:szCs w:val="19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9"/>
                <w:szCs w:val="19"/>
              </w:rPr>
              <w:t xml:space="preserve">Como remover: </w:t>
            </w:r>
          </w:p>
          <w:p w14:paraId="7DDF9D10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>1. Desconecte de la fuente de alimentaci</w:t>
            </w:r>
            <w:r w:rsidRPr="0094560B">
              <w:rPr>
                <w:rFonts w:ascii="Arial Unicode MS" w:eastAsia="Arial Unicode MS" w:cs="Arial Unicode MS" w:hint="eastAsia"/>
                <w:color w:val="000000"/>
                <w:sz w:val="14"/>
                <w:szCs w:val="14"/>
              </w:rPr>
              <w:t>ó</w:t>
            </w:r>
            <w:r w:rsidRPr="0094560B"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  <w:t xml:space="preserve">n. </w:t>
            </w:r>
          </w:p>
          <w:p w14:paraId="06997384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4"/>
                <w:szCs w:val="14"/>
              </w:rPr>
            </w:pPr>
          </w:p>
          <w:p w14:paraId="47F13671" w14:textId="77777777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</w:pPr>
            <w:r w:rsidRPr="0094560B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>2. Empuje la pesta</w:t>
            </w:r>
            <w:r w:rsidRPr="0094560B">
              <w:rPr>
                <w:rFonts w:ascii="Arial Unicode MS" w:eastAsia="Arial Unicode MS" w:cs="Arial Unicode MS" w:hint="eastAsia"/>
                <w:color w:val="000000"/>
                <w:sz w:val="12"/>
                <w:szCs w:val="12"/>
              </w:rPr>
              <w:t>ñ</w:t>
            </w:r>
            <w:r w:rsidRPr="0094560B">
              <w:rPr>
                <w:rFonts w:ascii="Arial Unicode MS" w:eastAsia="Arial Unicode MS" w:cs="Arial Unicode MS"/>
                <w:color w:val="000000"/>
                <w:sz w:val="12"/>
                <w:szCs w:val="12"/>
              </w:rPr>
              <w:t xml:space="preserve">a marcada "empujar" hacia adentro y retire el enchufe </w:t>
            </w:r>
          </w:p>
          <w:p w14:paraId="5878E648" w14:textId="054E6ED9" w:rsidR="0094560B" w:rsidRPr="0094560B" w:rsidRDefault="0094560B" w:rsidP="0094560B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5"/>
                <w:szCs w:val="15"/>
              </w:rPr>
            </w:pPr>
            <w:r>
              <w:object w:dxaOrig="4668" w:dyaOrig="4284" w14:anchorId="1F6E7ECF">
                <v:shape id="_x0000_i1030" type="#_x0000_t75" style="width:136.8pt;height:125.4pt" o:ole="">
                  <v:imagedata r:id="rId16" o:title=""/>
                </v:shape>
                <o:OLEObject Type="Embed" ProgID="PBrush" ShapeID="_x0000_i1030" DrawAspect="Content" ObjectID="_1682254467" r:id="rId17"/>
              </w:object>
            </w:r>
          </w:p>
          <w:p w14:paraId="25689A9A" w14:textId="77777777" w:rsidR="0094560B" w:rsidRPr="006447AD" w:rsidRDefault="0094560B" w:rsidP="004D3DAD">
            <w:pPr>
              <w:autoSpaceDE w:val="0"/>
              <w:autoSpaceDN w:val="0"/>
              <w:adjustRightInd w:val="0"/>
              <w:rPr>
                <w:rFonts w:ascii="Arial Unicode MS" w:eastAsia="Arial Unicode MS" w:cs="Arial Unicode MS"/>
                <w:color w:val="000000"/>
                <w:sz w:val="16"/>
                <w:szCs w:val="16"/>
              </w:rPr>
            </w:pPr>
          </w:p>
          <w:p w14:paraId="44B2649C" w14:textId="77777777" w:rsidR="006447AD" w:rsidRDefault="0094560B" w:rsidP="006447AD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Soluci</w:t>
            </w:r>
            <w:r>
              <w:rPr>
                <w:rFonts w:hint="eastAsia"/>
                <w:sz w:val="26"/>
                <w:szCs w:val="26"/>
              </w:rPr>
              <w:t>ó</w:t>
            </w:r>
            <w:r>
              <w:rPr>
                <w:sz w:val="26"/>
                <w:szCs w:val="26"/>
              </w:rPr>
              <w:t>n de problemas</w:t>
            </w:r>
          </w:p>
          <w:p w14:paraId="5AF55426" w14:textId="037D2458" w:rsidR="0094560B" w:rsidRDefault="0094560B" w:rsidP="006447AD">
            <w:pPr>
              <w:pStyle w:val="Default"/>
            </w:pPr>
            <w:r>
              <w:object w:dxaOrig="7788" w:dyaOrig="9948" w14:anchorId="0CCF742B">
                <v:shape id="_x0000_i1031" type="#_x0000_t75" style="width:436.2pt;height:556.8pt" o:ole="">
                  <v:imagedata r:id="rId18" o:title=""/>
                </v:shape>
                <o:OLEObject Type="Embed" ProgID="PBrush" ShapeID="_x0000_i1031" DrawAspect="Content" ObjectID="_1682254468" r:id="rId19"/>
              </w:object>
            </w:r>
          </w:p>
          <w:p w14:paraId="24791709" w14:textId="35F1EC8D" w:rsidR="0094560B" w:rsidRPr="00D27C34" w:rsidRDefault="0094560B" w:rsidP="006447AD">
            <w:pPr>
              <w:pStyle w:val="Default"/>
              <w:rPr>
                <w:rFonts w:cstheme="minorHAnsi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9F772D" wp14:editId="3792D728">
                      <wp:simplePos x="0" y="0"/>
                      <wp:positionH relativeFrom="column">
                        <wp:posOffset>-122555</wp:posOffset>
                      </wp:positionH>
                      <wp:positionV relativeFrom="paragraph">
                        <wp:posOffset>433705</wp:posOffset>
                      </wp:positionV>
                      <wp:extent cx="6897361" cy="1398851"/>
                      <wp:effectExtent l="0" t="0" r="12065" b="1143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7361" cy="13988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6ABD82" w14:textId="72ED56E6" w:rsidR="00CB67A3" w:rsidRDefault="00CB67A3" w:rsidP="00962C1E">
                                  <w:pPr>
                                    <w:jc w:val="both"/>
                                    <w:rPr>
                                      <w:lang w:val="es-US"/>
                                    </w:rPr>
                                  </w:pPr>
                                  <w:r w:rsidRPr="00CB67A3">
                                    <w:rPr>
                                      <w:lang w:val="es-US"/>
                                    </w:rPr>
                                    <w:t>Para más información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 xml:space="preserve"> del producto</w:t>
                                  </w:r>
                                  <w:r w:rsidRPr="00CB67A3">
                                    <w:rPr>
                                      <w:lang w:val="es-US"/>
                                    </w:rPr>
                                    <w:t xml:space="preserve">, favor de 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>visitar</w:t>
                                  </w:r>
                                  <w:r w:rsidRPr="00CB67A3"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nuestra página web </w:t>
                                  </w:r>
                                  <w:hyperlink r:id="rId20" w:history="1">
                                    <w:r w:rsidRPr="003F3133">
                                      <w:rPr>
                                        <w:rStyle w:val="Hipervnculo"/>
                                        <w:lang w:val="es-US"/>
                                      </w:rPr>
                                      <w:t>WWW.SYSCOM.MX</w:t>
                                    </w:r>
                                  </w:hyperlink>
                                  <w:r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lang w:val="es-US"/>
                                    </w:rPr>
                                    <w:t>reali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>ce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 una búsqueda 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>del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 modelo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 xml:space="preserve"> indicado al inicio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 e ingres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>e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 a la sección “</w:t>
                                  </w:r>
                                  <w:r w:rsidRPr="00DE4178">
                                    <w:rPr>
                                      <w:b/>
                                      <w:lang w:val="es-US"/>
                                    </w:rPr>
                                    <w:t>DESCARGAS</w:t>
                                  </w:r>
                                  <w:r>
                                    <w:rPr>
                                      <w:lang w:val="es-US"/>
                                    </w:rPr>
                                    <w:t>”</w:t>
                                  </w:r>
                                  <w:r w:rsidR="00A10AF4">
                                    <w:rPr>
                                      <w:lang w:val="es-US"/>
                                    </w:rPr>
                                    <w:t xml:space="preserve"> en la página del producto</w:t>
                                  </w:r>
                                  <w:r>
                                    <w:rPr>
                                      <w:lang w:val="es-US"/>
                                    </w:rPr>
                                    <w:t>.</w:t>
                                  </w:r>
                                </w:p>
                                <w:p w14:paraId="72685827" w14:textId="280AD505" w:rsidR="00A10AF4" w:rsidRDefault="00A10AF4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29AD63E" w14:textId="2B3269F8" w:rsidR="00A10AF4" w:rsidRDefault="00A10AF4" w:rsidP="008D1177">
                                  <w:pPr>
                                    <w:jc w:val="both"/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-US"/>
                                    </w:rPr>
                                    <w:t xml:space="preserve">Todos nuestros productos cuentan con una garantía mínima de </w:t>
                                  </w:r>
                                  <w:r w:rsidR="008D1177">
                                    <w:rPr>
                                      <w:lang w:val="es-US"/>
                                    </w:rPr>
                                    <w:t>un</w:t>
                                  </w:r>
                                  <w:r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  <w:r w:rsidR="008D1177">
                                    <w:rPr>
                                      <w:lang w:val="es-US"/>
                                    </w:rPr>
                                    <w:t xml:space="preserve">año, puede obtener </w:t>
                                  </w:r>
                                  <w:r w:rsidR="00962C1E">
                                    <w:rPr>
                                      <w:lang w:val="es-US"/>
                                    </w:rPr>
                                    <w:t xml:space="preserve">una copia de </w:t>
                                  </w:r>
                                  <w:r w:rsidR="008D1177">
                                    <w:rPr>
                                      <w:lang w:val="es-US"/>
                                    </w:rPr>
                                    <w:t xml:space="preserve">nuestra póliza en </w:t>
                                  </w:r>
                                  <w:hyperlink r:id="rId21" w:history="1">
                                    <w:r w:rsidR="008D1177" w:rsidRPr="003F3133">
                                      <w:rPr>
                                        <w:rStyle w:val="Hipervnculo"/>
                                        <w:lang w:val="es-US"/>
                                      </w:rPr>
                                      <w:t>WWW.SYSCOM.MX</w:t>
                                    </w:r>
                                  </w:hyperlink>
                                  <w:r w:rsidR="008D1177"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</w:p>
                                <w:p w14:paraId="0DBEE434" w14:textId="6F454840" w:rsidR="00DE4178" w:rsidRDefault="00DE4178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FF1A347" w14:textId="27E964B3" w:rsidR="00DE4178" w:rsidRPr="00CB67A3" w:rsidRDefault="00DE4178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-US"/>
                                    </w:rPr>
                                    <w:t>Para más información</w:t>
                                  </w:r>
                                  <w:r w:rsidR="00C925A3">
                                    <w:rPr>
                                      <w:lang w:val="es-US"/>
                                    </w:rPr>
                                    <w:t xml:space="preserve"> o dudas</w:t>
                                  </w:r>
                                  <w:r>
                                    <w:rPr>
                                      <w:lang w:val="es-US"/>
                                    </w:rPr>
                                    <w:t>, llámenos al (614) 415-2525.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9F77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-9.65pt;margin-top:34.15pt;width:543.1pt;height:11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" fillcolor="white [3201]" strokeweight=".5pt">
                      <v:textbox>
                        <w:txbxContent>
                          <w:p w14:paraId="566ABD82" w14:textId="72ED56E6" w:rsidR="00CB67A3" w:rsidRDefault="00CB67A3" w:rsidP="00962C1E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CB67A3">
                              <w:rPr>
                                <w:lang w:val="es-US"/>
                              </w:rPr>
                              <w:t>Para más información</w:t>
                            </w:r>
                            <w:r w:rsidR="00962C1E">
                              <w:rPr>
                                <w:lang w:val="es-US"/>
                              </w:rPr>
                              <w:t xml:space="preserve"> del producto</w:t>
                            </w:r>
                            <w:r w:rsidRPr="00CB67A3">
                              <w:rPr>
                                <w:lang w:val="es-US"/>
                              </w:rPr>
                              <w:t xml:space="preserve">, favor de </w:t>
                            </w:r>
                            <w:r w:rsidR="00962C1E">
                              <w:rPr>
                                <w:lang w:val="es-US"/>
                              </w:rPr>
                              <w:t>visitar</w:t>
                            </w:r>
                            <w:r w:rsidRPr="00CB67A3">
                              <w:rPr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lang w:val="es-US"/>
                              </w:rPr>
                              <w:t xml:space="preserve">nuestra página web </w:t>
                            </w:r>
                            <w:hyperlink r:id="rId22" w:history="1">
                              <w:r w:rsidRPr="003F3133">
                                <w:rPr>
                                  <w:rStyle w:val="Hipervnculo"/>
                                  <w:lang w:val="es-US"/>
                                </w:rPr>
                                <w:t>WWW.SYSCOM.MX</w:t>
                              </w:r>
                            </w:hyperlink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962C1E">
                              <w:rPr>
                                <w:lang w:val="es-US"/>
                              </w:rPr>
                              <w:t xml:space="preserve">y </w:t>
                            </w:r>
                            <w:r>
                              <w:rPr>
                                <w:lang w:val="es-US"/>
                              </w:rPr>
                              <w:t>reali</w:t>
                            </w:r>
                            <w:r w:rsidR="00962C1E">
                              <w:rPr>
                                <w:lang w:val="es-US"/>
                              </w:rPr>
                              <w:t>ce</w:t>
                            </w:r>
                            <w:r>
                              <w:rPr>
                                <w:lang w:val="es-US"/>
                              </w:rPr>
                              <w:t xml:space="preserve"> una búsqueda </w:t>
                            </w:r>
                            <w:r w:rsidR="00962C1E">
                              <w:rPr>
                                <w:lang w:val="es-US"/>
                              </w:rPr>
                              <w:t>del</w:t>
                            </w:r>
                            <w:r>
                              <w:rPr>
                                <w:lang w:val="es-US"/>
                              </w:rPr>
                              <w:t xml:space="preserve"> modelo</w:t>
                            </w:r>
                            <w:r w:rsidR="00962C1E">
                              <w:rPr>
                                <w:lang w:val="es-US"/>
                              </w:rPr>
                              <w:t xml:space="preserve"> indicado al inicio</w:t>
                            </w:r>
                            <w:r>
                              <w:rPr>
                                <w:lang w:val="es-US"/>
                              </w:rPr>
                              <w:t xml:space="preserve"> e ingres</w:t>
                            </w:r>
                            <w:r w:rsidR="00962C1E">
                              <w:rPr>
                                <w:lang w:val="es-US"/>
                              </w:rPr>
                              <w:t>e</w:t>
                            </w:r>
                            <w:r>
                              <w:rPr>
                                <w:lang w:val="es-US"/>
                              </w:rPr>
                              <w:t xml:space="preserve"> a la sección “</w:t>
                            </w:r>
                            <w:r w:rsidRPr="00DE4178">
                              <w:rPr>
                                <w:b/>
                                <w:lang w:val="es-US"/>
                              </w:rPr>
                              <w:t>DESCARGAS</w:t>
                            </w:r>
                            <w:r>
                              <w:rPr>
                                <w:lang w:val="es-US"/>
                              </w:rPr>
                              <w:t>”</w:t>
                            </w:r>
                            <w:r w:rsidR="00A10AF4">
                              <w:rPr>
                                <w:lang w:val="es-US"/>
                              </w:rPr>
                              <w:t xml:space="preserve"> en la página del producto</w:t>
                            </w:r>
                            <w:r>
                              <w:rPr>
                                <w:lang w:val="es-US"/>
                              </w:rPr>
                              <w:t>.</w:t>
                            </w:r>
                          </w:p>
                          <w:p w14:paraId="72685827" w14:textId="280AD505" w:rsidR="00A10AF4" w:rsidRDefault="00A10AF4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29AD63E" w14:textId="2B3269F8" w:rsidR="00A10AF4" w:rsidRDefault="00A10AF4" w:rsidP="008D1177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Todos nuestros productos cuentan con una garantía mínima de </w:t>
                            </w:r>
                            <w:r w:rsidR="008D1177">
                              <w:rPr>
                                <w:lang w:val="es-US"/>
                              </w:rPr>
                              <w:t>un</w:t>
                            </w: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8D1177">
                              <w:rPr>
                                <w:lang w:val="es-US"/>
                              </w:rPr>
                              <w:t xml:space="preserve">año, puede obtener </w:t>
                            </w:r>
                            <w:r w:rsidR="00962C1E">
                              <w:rPr>
                                <w:lang w:val="es-US"/>
                              </w:rPr>
                              <w:t xml:space="preserve">una copia de </w:t>
                            </w:r>
                            <w:r w:rsidR="008D1177">
                              <w:rPr>
                                <w:lang w:val="es-US"/>
                              </w:rPr>
                              <w:t xml:space="preserve">nuestra póliza en </w:t>
                            </w:r>
                            <w:hyperlink r:id="rId23" w:history="1">
                              <w:r w:rsidR="008D1177" w:rsidRPr="003F3133">
                                <w:rPr>
                                  <w:rStyle w:val="Hipervnculo"/>
                                  <w:lang w:val="es-US"/>
                                </w:rPr>
                                <w:t>WWW.SYSCOM.MX</w:t>
                              </w:r>
                            </w:hyperlink>
                            <w:r w:rsidR="008D1177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0DBEE434" w14:textId="6F454840" w:rsidR="00DE4178" w:rsidRDefault="00DE4178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FF1A347" w14:textId="27E964B3" w:rsidR="00DE4178" w:rsidRPr="00CB67A3" w:rsidRDefault="00DE4178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Para más información</w:t>
                            </w:r>
                            <w:r w:rsidR="00C925A3">
                              <w:rPr>
                                <w:lang w:val="es-US"/>
                              </w:rPr>
                              <w:t xml:space="preserve"> o dudas</w:t>
                            </w:r>
                            <w:r>
                              <w:rPr>
                                <w:lang w:val="es-US"/>
                              </w:rPr>
                              <w:t>, llámenos al (614) 415-2525.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67E" w14:paraId="6DBD6AF9" w14:textId="77777777" w:rsidTr="00CB67A3">
        <w:trPr>
          <w:trHeight w:val="4508"/>
        </w:trPr>
        <w:tc>
          <w:tcPr>
            <w:tcW w:w="10834" w:type="dxa"/>
          </w:tcPr>
          <w:p w14:paraId="680A49C8" w14:textId="0769BC32" w:rsidR="001C367E" w:rsidRDefault="001C367E" w:rsidP="0017327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63768796" w14:textId="04CCFE2D" w:rsidR="00173273" w:rsidRDefault="00173273"/>
    <w:p w14:paraId="1984FD5E" w14:textId="1CE99942" w:rsidR="00CB67A3" w:rsidRDefault="00CB67A3"/>
    <w:p w14:paraId="055C305D" w14:textId="3CB80A32" w:rsidR="00CB67A3" w:rsidRDefault="00CB67A3"/>
    <w:p w14:paraId="7B6BF2A8" w14:textId="774916B5" w:rsidR="00CB67A3" w:rsidRDefault="00CB67A3"/>
    <w:p w14:paraId="49F90B60" w14:textId="14FA8002" w:rsidR="00CB67A3" w:rsidRDefault="00CB67A3"/>
    <w:p w14:paraId="690D8538" w14:textId="46BCB3E6" w:rsidR="00A10AF4" w:rsidRDefault="00A10AF4"/>
    <w:p w14:paraId="504E5060" w14:textId="676E5A33" w:rsidR="00A10AF4" w:rsidRDefault="00A10AF4"/>
    <w:p w14:paraId="504E08FB" w14:textId="332B4E57" w:rsidR="00CB67A3" w:rsidRDefault="00CB67A3" w:rsidP="00CB67A3"/>
    <w:sectPr w:rsidR="00CB67A3" w:rsidSect="000256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 Unicode MS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DB"/>
    <w:rsid w:val="00025656"/>
    <w:rsid w:val="00173273"/>
    <w:rsid w:val="001C367E"/>
    <w:rsid w:val="00217C09"/>
    <w:rsid w:val="00304309"/>
    <w:rsid w:val="00465CD3"/>
    <w:rsid w:val="004D3DAD"/>
    <w:rsid w:val="005061E5"/>
    <w:rsid w:val="005B56E2"/>
    <w:rsid w:val="006447AD"/>
    <w:rsid w:val="006A6566"/>
    <w:rsid w:val="00846BA2"/>
    <w:rsid w:val="008770A9"/>
    <w:rsid w:val="008D1177"/>
    <w:rsid w:val="0094560B"/>
    <w:rsid w:val="00962C1E"/>
    <w:rsid w:val="00A10AF4"/>
    <w:rsid w:val="00AD5782"/>
    <w:rsid w:val="00B151B0"/>
    <w:rsid w:val="00B23E75"/>
    <w:rsid w:val="00C925A3"/>
    <w:rsid w:val="00CB67A3"/>
    <w:rsid w:val="00D27C34"/>
    <w:rsid w:val="00D611BC"/>
    <w:rsid w:val="00DE4178"/>
    <w:rsid w:val="00E21C99"/>
    <w:rsid w:val="00E5768D"/>
    <w:rsid w:val="00EF42D7"/>
    <w:rsid w:val="00F145DB"/>
    <w:rsid w:val="00F24978"/>
    <w:rsid w:val="00F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9220D"/>
  <w15:chartTrackingRefBased/>
  <w15:docId w15:val="{C08E68E0-C77A-6F48-9343-F5E8CE9A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14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B67A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67A3"/>
    <w:rPr>
      <w:color w:val="605E5C"/>
      <w:shd w:val="clear" w:color="auto" w:fill="E1DFDD"/>
    </w:rPr>
  </w:style>
  <w:style w:type="paragraph" w:customStyle="1" w:styleId="Default">
    <w:name w:val="Default"/>
    <w:rsid w:val="00EF42D7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WWW.SYSCOM.MX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://WWW.SYSCOM.MX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hyperlink" Target="http://WWW.SYSCOM.MX" TargetMode="External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hyperlink" Target="http://WWW.SYSCO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992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miguel.valencia@syscom.mx</dc:creator>
  <cp:keywords/>
  <dc:description/>
  <cp:lastModifiedBy>E-EC1-3030</cp:lastModifiedBy>
  <cp:revision>4</cp:revision>
  <dcterms:created xsi:type="dcterms:W3CDTF">2021-05-11T21:36:00Z</dcterms:created>
  <dcterms:modified xsi:type="dcterms:W3CDTF">2021-05-11T22:07:00Z</dcterms:modified>
</cp:coreProperties>
</file>